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0" w:afterAutospacing="0"/>
        <w:rPr>
          <w:rFonts w:hint="eastAsia" w:ascii="仿宋_GB2312" w:hAnsi="仿宋_GB2312" w:eastAsia="黑体" w:cs="仿宋_GB2312"/>
          <w:color w:val="404040"/>
          <w:sz w:val="28"/>
          <w:szCs w:val="28"/>
          <w:shd w:val="clear" w:color="auto" w:fill="FFFFFF"/>
          <w:lang w:val="en-US" w:eastAsia="zh-CN"/>
        </w:rPr>
      </w:pPr>
      <w:r>
        <w:rPr>
          <w:rFonts w:hint="eastAsia" w:ascii="黑体" w:hAnsi="黑体" w:eastAsia="黑体" w:cs="黑体"/>
          <w:color w:val="404040"/>
          <w:sz w:val="28"/>
          <w:szCs w:val="28"/>
          <w:shd w:val="clear" w:color="auto" w:fill="FFFFFF"/>
        </w:rPr>
        <w:t>附件</w:t>
      </w:r>
      <w:r>
        <w:rPr>
          <w:rFonts w:hint="eastAsia" w:ascii="黑体" w:hAnsi="黑体" w:eastAsia="黑体" w:cs="黑体"/>
          <w:color w:val="404040"/>
          <w:sz w:val="28"/>
          <w:szCs w:val="28"/>
          <w:shd w:val="clear" w:color="auto" w:fill="FFFFFF"/>
          <w:lang w:val="en-US" w:eastAsia="zh-CN"/>
        </w:rPr>
        <w:t>2</w:t>
      </w:r>
    </w:p>
    <w:p>
      <w:pPr>
        <w:pStyle w:val="3"/>
        <w:widowControl/>
        <w:spacing w:before="0" w:beforeAutospacing="0" w:after="0" w:afterAutospacing="0"/>
        <w:jc w:val="center"/>
        <w:rPr>
          <w:rFonts w:hint="eastAsia" w:ascii="黑体" w:hAnsi="黑体" w:eastAsia="黑体" w:cs="黑体"/>
          <w:color w:val="404040"/>
          <w:sz w:val="36"/>
          <w:szCs w:val="36"/>
          <w:shd w:val="clear" w:color="auto" w:fill="FFFFFF"/>
        </w:rPr>
      </w:pPr>
    </w:p>
    <w:p>
      <w:pPr>
        <w:pStyle w:val="3"/>
        <w:widowControl/>
        <w:spacing w:before="0" w:beforeAutospacing="0" w:after="0" w:afterAutospacing="0"/>
        <w:jc w:val="center"/>
        <w:rPr>
          <w:rFonts w:hint="eastAsia" w:ascii="方正小标宋简体" w:hAnsi="方正小标宋简体" w:eastAsia="方正小标宋简体" w:cs="方正小标宋简体"/>
          <w:color w:val="404040"/>
          <w:sz w:val="36"/>
          <w:szCs w:val="36"/>
          <w:shd w:val="clear" w:color="auto" w:fill="FFFFFF"/>
        </w:rPr>
      </w:pPr>
      <w:bookmarkStart w:id="0" w:name="_GoBack"/>
      <w:r>
        <w:rPr>
          <w:rFonts w:hint="eastAsia" w:ascii="方正小标宋简体" w:hAnsi="方正小标宋简体" w:eastAsia="方正小标宋简体" w:cs="方正小标宋简体"/>
          <w:color w:val="404040"/>
          <w:kern w:val="0"/>
          <w:sz w:val="36"/>
          <w:szCs w:val="36"/>
          <w:shd w:val="clear" w:color="auto" w:fill="FFFFFF"/>
          <w:lang w:val="en-US" w:eastAsia="zh-CN" w:bidi="ar"/>
        </w:rPr>
        <w:t>全国现代文旅行业产教融合共同体</w:t>
      </w:r>
      <w:r>
        <w:rPr>
          <w:rFonts w:hint="eastAsia" w:ascii="方正小标宋简体" w:hAnsi="方正小标宋简体" w:eastAsia="方正小标宋简体" w:cs="方正小标宋简体"/>
          <w:color w:val="404040"/>
          <w:sz w:val="36"/>
          <w:szCs w:val="36"/>
          <w:shd w:val="clear" w:color="auto" w:fill="FFFFFF"/>
        </w:rPr>
        <w:t>参与建设证明</w:t>
      </w:r>
      <w:bookmarkEnd w:id="0"/>
    </w:p>
    <w:p>
      <w:pPr>
        <w:pStyle w:val="3"/>
        <w:widowControl/>
        <w:spacing w:before="0" w:beforeAutospacing="0" w:after="0" w:afterAutospacing="0" w:line="300" w:lineRule="exact"/>
        <w:ind w:firstLine="560" w:firstLineChars="200"/>
        <w:rPr>
          <w:rFonts w:hint="eastAsia" w:ascii="仿宋_GB2312" w:hAnsi="仿宋_GB2312" w:eastAsia="仿宋_GB2312" w:cs="仿宋_GB2312"/>
          <w:color w:val="404040"/>
          <w:sz w:val="28"/>
          <w:szCs w:val="28"/>
          <w:u w:val="single"/>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u w:val="single"/>
          <w:shd w:val="clear" w:color="auto" w:fill="FFFFFF"/>
        </w:rPr>
        <w:t xml:space="preserve">   （单位名称）  </w:t>
      </w:r>
      <w:r>
        <w:rPr>
          <w:rFonts w:hint="eastAsia" w:ascii="仿宋_GB2312" w:hAnsi="仿宋_GB2312" w:eastAsia="仿宋_GB2312" w:cs="仿宋_GB2312"/>
          <w:color w:val="404040"/>
          <w:sz w:val="28"/>
          <w:szCs w:val="28"/>
          <w:shd w:val="clear" w:color="auto" w:fill="FFFFFF"/>
        </w:rPr>
        <w:t>认真贯彻落实《教育部办公厅关于加快推进现代职业教育体系建设改革重点任务的通知》，作为全国现代</w:t>
      </w:r>
      <w:r>
        <w:rPr>
          <w:rFonts w:hint="eastAsia" w:ascii="仿宋_GB2312" w:hAnsi="仿宋_GB2312" w:eastAsia="仿宋_GB2312" w:cs="仿宋_GB2312"/>
          <w:color w:val="404040"/>
          <w:sz w:val="28"/>
          <w:szCs w:val="28"/>
          <w:shd w:val="clear" w:color="auto" w:fill="FFFFFF"/>
          <w:lang w:val="en-US" w:eastAsia="zh-CN"/>
        </w:rPr>
        <w:t>文旅行</w:t>
      </w:r>
      <w:r>
        <w:rPr>
          <w:rFonts w:hint="eastAsia" w:ascii="仿宋_GB2312" w:hAnsi="仿宋_GB2312" w:eastAsia="仿宋_GB2312" w:cs="仿宋_GB2312"/>
          <w:color w:val="404040"/>
          <w:sz w:val="28"/>
          <w:szCs w:val="28"/>
          <w:shd w:val="clear" w:color="auto" w:fill="FFFFFF"/>
        </w:rPr>
        <w:t>业产教融合共同体参与单位，将积极参与和支持共同体建设。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rPr>
        <w:t>参与单位名称：</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lang w:val="en-US" w:eastAsia="zh-CN"/>
        </w:rPr>
        <w:t>组织</w:t>
      </w:r>
      <w:r>
        <w:rPr>
          <w:rFonts w:hint="eastAsia" w:ascii="仿宋_GB2312" w:hAnsi="仿宋_GB2312" w:eastAsia="仿宋_GB2312" w:cs="仿宋_GB2312"/>
          <w:color w:val="404040"/>
          <w:sz w:val="28"/>
          <w:szCs w:val="28"/>
          <w:shd w:val="clear" w:color="auto" w:fill="FFFFFF"/>
        </w:rPr>
        <w:t>机构代码/统一社会信用代码：</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rPr>
        <w:t>联系人姓名：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rPr>
        <w:t>联系人电话：</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rPr>
        <w:t>联系人邮箱：</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rPr>
        <w:t>特此证明。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404040"/>
          <w:sz w:val="28"/>
          <w:szCs w:val="28"/>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404040"/>
          <w:sz w:val="28"/>
          <w:szCs w:val="28"/>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404040"/>
          <w:sz w:val="28"/>
          <w:szCs w:val="28"/>
          <w:shd w:val="clear" w:color="auto" w:fill="FFFFFF"/>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_GB2312" w:hAnsi="仿宋_GB2312" w:eastAsia="仿宋_GB2312" w:cs="仿宋_GB2312"/>
          <w:color w:val="404040"/>
          <w:sz w:val="28"/>
          <w:szCs w:val="28"/>
          <w:shd w:val="clear" w:color="auto" w:fill="FFFFFF"/>
        </w:rPr>
      </w:pPr>
      <w:r>
        <w:rPr>
          <w:rFonts w:hint="eastAsia" w:ascii="仿宋_GB2312" w:hAnsi="仿宋_GB2312" w:eastAsia="仿宋_GB2312" w:cs="仿宋_GB2312"/>
          <w:color w:val="404040"/>
          <w:sz w:val="28"/>
          <w:szCs w:val="28"/>
          <w:shd w:val="clear" w:color="auto" w:fill="FFFFFF"/>
          <w:lang w:val="en-US" w:eastAsia="zh-CN"/>
        </w:rPr>
        <w:t xml:space="preserve">                            </w:t>
      </w:r>
      <w:r>
        <w:rPr>
          <w:rFonts w:hint="eastAsia" w:ascii="仿宋_GB2312" w:hAnsi="仿宋_GB2312" w:eastAsia="仿宋_GB2312" w:cs="仿宋_GB2312"/>
          <w:color w:val="404040"/>
          <w:sz w:val="28"/>
          <w:szCs w:val="28"/>
          <w:shd w:val="clear" w:color="auto" w:fill="FFFFFF"/>
        </w:rPr>
        <w:t>(单位名称)(公章)</w:t>
      </w:r>
    </w:p>
    <w:p>
      <w:pPr>
        <w:keepNext w:val="0"/>
        <w:keepLines w:val="0"/>
        <w:pageBreakBefore w:val="0"/>
        <w:kinsoku/>
        <w:wordWrap/>
        <w:overflowPunct/>
        <w:topLinePunct w:val="0"/>
        <w:autoSpaceDE/>
        <w:autoSpaceDN/>
        <w:bidi w:val="0"/>
        <w:adjustRightInd/>
        <w:snapToGrid/>
        <w:spacing w:line="560" w:lineRule="exact"/>
        <w:ind w:firstLine="5320" w:firstLineChars="1900"/>
        <w:jc w:val="left"/>
        <w:textAlignment w:val="auto"/>
        <w:rPr>
          <w:rFonts w:hint="eastAsia"/>
          <w:lang w:val="en-US" w:eastAsia="zh-CN"/>
        </w:rPr>
      </w:pPr>
      <w:r>
        <w:rPr>
          <w:rFonts w:hint="eastAsia" w:ascii="仿宋_GB2312" w:hAnsi="仿宋_GB2312" w:eastAsia="仿宋_GB2312" w:cs="仿宋_GB2312"/>
          <w:color w:val="404040"/>
          <w:sz w:val="28"/>
          <w:szCs w:val="28"/>
          <w:shd w:val="clear" w:color="auto" w:fill="FFFFFF"/>
        </w:rPr>
        <w:t>年   月   日</w:t>
      </w:r>
    </w:p>
    <w:p>
      <w:pPr>
        <w:spacing w:line="560" w:lineRule="exact"/>
        <w:ind w:right="480" w:firstLine="640" w:firstLineChars="200"/>
        <w:jc w:val="center"/>
        <w:rPr>
          <w:rFonts w:ascii="仿宋" w:hAnsi="仿宋" w:eastAsia="仿宋" w:cs="Times New Roman"/>
          <w:sz w:val="32"/>
          <w:szCs w:val="32"/>
          <w:highlight w:val="none"/>
        </w:rPr>
      </w:pPr>
    </w:p>
    <w:p/>
    <w:p/>
    <w:sectPr>
      <w:footerReference r:id="rId5" w:type="first"/>
      <w:footerReference r:id="rId3" w:type="default"/>
      <w:footerReference r:id="rId4" w:type="even"/>
      <w:pgSz w:w="11906" w:h="16838"/>
      <w:pgMar w:top="2098" w:right="1588" w:bottom="1871" w:left="1588" w:header="851" w:footer="119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5861"/>
    </w:sdtPr>
    <w:sdtEndPr>
      <w:rPr>
        <w:rFonts w:asciiTheme="minorEastAsia" w:hAnsiTheme="minorEastAsia"/>
        <w:color w:val="FFFFFF" w:themeColor="background1"/>
        <w:sz w:val="28"/>
        <w14:textFill>
          <w14:solidFill>
            <w14:schemeClr w14:val="bg1"/>
          </w14:solidFill>
        </w14:textFill>
      </w:rPr>
    </w:sdtEndPr>
    <w:sdtContent>
      <w:p>
        <w:pPr>
          <w:pStyle w:val="2"/>
          <w:jc w:val="right"/>
          <w:rPr>
            <w:rFonts w:asciiTheme="minorEastAsia" w:hAnsiTheme="minorEastAsia"/>
            <w:sz w:val="28"/>
          </w:rPr>
        </w:pPr>
        <w:r>
          <w:rPr>
            <w:rFonts w:hint="eastAsia" w:asciiTheme="minorEastAsia" w:hAnsiTheme="minorEastAsia"/>
            <w:color w:val="FFFFFF" w:themeColor="background1"/>
            <w:sz w:val="28"/>
            <w14:textFill>
              <w14:solidFill>
                <w14:schemeClr w14:val="bg1"/>
              </w14:solidFill>
            </w14:textFill>
          </w:rPr>
          <w:t>—</w:t>
        </w:r>
        <w:r>
          <w:rPr>
            <w:rFonts w:hint="eastAsia" w:asciiTheme="minorEastAsia" w:hAnsiTheme="minorEastAsia"/>
            <w:sz w:val="28"/>
          </w:rPr>
          <w:t xml:space="preserve">— </w:t>
        </w: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3</w:t>
        </w:r>
        <w:r>
          <w:rPr>
            <w:rFonts w:asciiTheme="minorEastAsia" w:hAnsiTheme="minorEastAsia"/>
            <w:sz w:val="28"/>
          </w:rPr>
          <w:fldChar w:fldCharType="end"/>
        </w:r>
        <w:r>
          <w:rPr>
            <w:rFonts w:hint="eastAsia" w:asciiTheme="minorEastAsia" w:hAnsiTheme="minorEastAsia"/>
            <w:sz w:val="28"/>
          </w:rPr>
          <w:t xml:space="preserve"> —</w:t>
        </w:r>
        <w:r>
          <w:rPr>
            <w:rFonts w:hint="eastAsia" w:asciiTheme="minorEastAsia" w:hAnsiTheme="minorEastAsia"/>
            <w:color w:val="FFFFFF" w:themeColor="background1"/>
            <w:sz w:val="28"/>
            <w14:textFill>
              <w14:solidFill>
                <w14:schemeClr w14:val="bg1"/>
              </w14:solidFill>
            </w14:textFill>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hint="eastAsia" w:asciiTheme="minorEastAsia" w:hAnsiTheme="minorEastAsia"/>
        <w:color w:val="FFFFFF" w:themeColor="background1"/>
        <w:sz w:val="28"/>
        <w:szCs w:val="28"/>
        <w14:textFill>
          <w14:solidFill>
            <w14:schemeClr w14:val="bg1"/>
          </w14:solidFill>
        </w14:textFill>
      </w:rPr>
      <w:t>—</w:t>
    </w:r>
    <w:r>
      <w:rPr>
        <w:rFonts w:hint="eastAsia" w:asciiTheme="minorEastAsia" w:hAnsiTheme="minorEastAsia"/>
        <w:sz w:val="28"/>
        <w:szCs w:val="28"/>
      </w:rPr>
      <w:t xml:space="preserve">— </w:t>
    </w:r>
    <w:sdt>
      <w:sdtPr>
        <w:rPr>
          <w:rFonts w:asciiTheme="minorEastAsia" w:hAnsiTheme="minorEastAsia"/>
          <w:sz w:val="28"/>
          <w:szCs w:val="28"/>
        </w:rPr>
        <w:id w:val="27221504"/>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sdtContent>
    </w:sdt>
    <w:r>
      <w:rPr>
        <w:rFonts w:hint="eastAsia" w:asciiTheme="minorEastAsia" w:hAnsiTheme="minor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rPr>
      <w:id w:val="19705903"/>
    </w:sdtPr>
    <w:sdtEndPr>
      <w:rPr>
        <w:rFonts w:asciiTheme="minorEastAsia" w:hAnsiTheme="minorEastAsia"/>
        <w:color w:val="FFFFFF" w:themeColor="background1"/>
        <w:sz w:val="28"/>
        <w14:textFill>
          <w14:solidFill>
            <w14:schemeClr w14:val="bg1"/>
          </w14:solidFill>
        </w14:textFill>
      </w:rPr>
    </w:sdtEndPr>
    <w:sdtContent>
      <w:p>
        <w:pPr>
          <w:pStyle w:val="2"/>
          <w:rPr>
            <w:rFonts w:asciiTheme="minorEastAsia" w:hAnsiTheme="minorEastAsia"/>
            <w:color w:val="FFFFFF" w:themeColor="background1"/>
            <w:sz w:val="28"/>
            <w14:textFill>
              <w14:solidFill>
                <w14:schemeClr w14:val="bg1"/>
              </w14:solidFill>
            </w14:textFill>
          </w:rPr>
        </w:pPr>
        <w:r>
          <w:rPr>
            <w:rFonts w:hint="eastAsia" w:asciiTheme="minorEastAsia" w:hAnsiTheme="minorEastAsia"/>
            <w:color w:val="FFFFFF" w:themeColor="background1"/>
            <w:sz w:val="28"/>
            <w14:textFill>
              <w14:solidFill>
                <w14:schemeClr w14:val="bg1"/>
              </w14:solidFill>
            </w14:textFill>
          </w:rPr>
          <w:t>—</w:t>
        </w:r>
        <w:r>
          <w:rPr>
            <w:rFonts w:hint="eastAsia" w:asciiTheme="minorEastAsia" w:hAnsiTheme="minorEastAsia"/>
            <w:sz w:val="28"/>
          </w:rPr>
          <w:t xml:space="preserve">— </w:t>
        </w:r>
        <w:r>
          <w:rPr>
            <w:rFonts w:asciiTheme="minorEastAsia" w:hAnsiTheme="minorEastAsia"/>
            <w:sz w:val="28"/>
          </w:rPr>
          <w:fldChar w:fldCharType="begin"/>
        </w:r>
        <w:r>
          <w:rPr>
            <w:rFonts w:asciiTheme="minorEastAsia" w:hAnsiTheme="minorEastAsia"/>
            <w:sz w:val="28"/>
          </w:rPr>
          <w:instrText xml:space="preserve"> PAGE   \* MERGEFORMAT </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hint="eastAsia" w:asciiTheme="minorEastAsia" w:hAnsiTheme="minorEastAsia"/>
            <w:sz w:val="28"/>
          </w:rPr>
          <w:t xml:space="preserve"> —</w:t>
        </w:r>
        <w:r>
          <w:rPr>
            <w:rFonts w:hint="eastAsia" w:asciiTheme="minorEastAsia" w:hAnsiTheme="minorEastAsia"/>
            <w:color w:val="FFFFFF" w:themeColor="background1"/>
            <w:sz w:val="28"/>
            <w14:textFill>
              <w14:solidFill>
                <w14:schemeClr w14:val="bg1"/>
              </w14:solidFill>
            </w14:textFill>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Y2MwMjgxZjRiYTJmOWQzNGY1MmE2ODcxZDI3Y2EifQ=="/>
  </w:docVars>
  <w:rsids>
    <w:rsidRoot w:val="00000000"/>
    <w:rsid w:val="61C6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2023-11-14T08:11:48Z</dcterms:created>
  <dc:creator>Administrator</dc:creator>
  <cp:lastModifiedBy>涂欣</cp:lastModifiedBy>
  <dcterms:modified xsi:type="dcterms:W3CDTF">2023-11-14T08:11:55Z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CCB6C394B62949FDAE065059A9CFBBFD_12</vt:lpwstr>
  </property>
</Properties>
</file>